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A3" w:rsidRPr="00CC074C" w:rsidRDefault="006B77A3" w:rsidP="006B7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BBA </w:t>
      </w:r>
      <w:r>
        <w:rPr>
          <w:rFonts w:ascii="Times New Roman" w:hAnsi="Times New Roman" w:cs="Times New Roman"/>
          <w:sz w:val="24"/>
          <w:szCs w:val="24"/>
        </w:rPr>
        <w:t>is a four-year program comprising of 8-semesters (114 credit hours)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912"/>
        <w:gridCol w:w="6006"/>
        <w:gridCol w:w="1582"/>
      </w:tblGrid>
      <w:tr w:rsidR="006B77A3" w:rsidRPr="005300D9" w:rsidTr="0016236A">
        <w:trPr>
          <w:trHeight w:val="286"/>
        </w:trPr>
        <w:tc>
          <w:tcPr>
            <w:tcW w:w="8500" w:type="dxa"/>
            <w:gridSpan w:val="3"/>
            <w:shd w:val="clear" w:color="auto" w:fill="auto"/>
            <w:vAlign w:val="center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Semester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  <w:vAlign w:val="center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6006" w:type="dxa"/>
            <w:shd w:val="clear" w:color="auto" w:fill="auto"/>
            <w:vAlign w:val="center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 Hours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– I 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Pakistan Studies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Islamic Studies/Ethics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Microeconomics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Computer Applications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Mathematics 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8500" w:type="dxa"/>
            <w:gridSpan w:val="3"/>
            <w:shd w:val="clear" w:color="auto" w:fill="auto"/>
            <w:vAlign w:val="center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Semester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– II 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Behavior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Accounting – I 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Macroeconomics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Management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Statistics 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8500" w:type="dxa"/>
            <w:gridSpan w:val="3"/>
            <w:shd w:val="clear" w:color="auto" w:fill="auto"/>
            <w:vAlign w:val="center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Semester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Laws of Business and Taxation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Human Resources Management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Accounting – II 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Pakistan’s Economy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Communication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Principles of Insurance 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8500" w:type="dxa"/>
            <w:gridSpan w:val="3"/>
            <w:shd w:val="clear" w:color="auto" w:fill="auto"/>
            <w:vAlign w:val="center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Fourth Semester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Statistical Inference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Business Finance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Money and Banking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Principles of Marketing 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8500" w:type="dxa"/>
            <w:gridSpan w:val="3"/>
            <w:shd w:val="clear" w:color="auto" w:fill="auto"/>
            <w:vAlign w:val="center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Fifth Semester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Management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Ethics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 Theory and Analysis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Managerial Economics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8500" w:type="dxa"/>
            <w:gridSpan w:val="3"/>
            <w:shd w:val="clear" w:color="auto" w:fill="auto"/>
            <w:vAlign w:val="center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Sixth Semester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Institutions and Markets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Management Accounting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Organizational Behavior 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Auditing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8500" w:type="dxa"/>
            <w:gridSpan w:val="3"/>
            <w:shd w:val="clear" w:color="auto" w:fill="auto"/>
            <w:vAlign w:val="center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Seventh Semester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Operations Management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Research Methods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Policy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8500" w:type="dxa"/>
            <w:gridSpan w:val="3"/>
            <w:shd w:val="clear" w:color="auto" w:fill="auto"/>
            <w:vAlign w:val="center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Eighth Semester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Management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7A3" w:rsidRPr="005300D9" w:rsidTr="0016236A">
        <w:trPr>
          <w:trHeight w:val="286"/>
        </w:trPr>
        <w:tc>
          <w:tcPr>
            <w:tcW w:w="91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3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6" w:type="dxa"/>
            <w:shd w:val="clear" w:color="auto" w:fill="auto"/>
          </w:tcPr>
          <w:p w:rsidR="006B77A3" w:rsidRPr="005300D9" w:rsidRDefault="006B77A3" w:rsidP="0016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Information System</w:t>
            </w:r>
          </w:p>
        </w:tc>
        <w:tc>
          <w:tcPr>
            <w:tcW w:w="1582" w:type="dxa"/>
            <w:shd w:val="clear" w:color="auto" w:fill="auto"/>
          </w:tcPr>
          <w:p w:rsidR="006B77A3" w:rsidRPr="005300D9" w:rsidRDefault="006B77A3" w:rsidP="0016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54BB4" w:rsidRDefault="00154BB4">
      <w:bookmarkStart w:id="0" w:name="_GoBack"/>
      <w:bookmarkEnd w:id="0"/>
    </w:p>
    <w:sectPr w:rsidR="00154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A3"/>
    <w:rsid w:val="00154BB4"/>
    <w:rsid w:val="006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530A"/>
  <w15:chartTrackingRefBased/>
  <w15:docId w15:val="{09155398-CE34-4F2C-B6BC-35CB4E96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7A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2021-06-19T07:48:00Z</dcterms:created>
  <dcterms:modified xsi:type="dcterms:W3CDTF">2021-06-19T07:49:00Z</dcterms:modified>
</cp:coreProperties>
</file>